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D6" w:rsidRDefault="00FB20D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B20D6" w:rsidRDefault="00FB20D6">
      <w:pPr>
        <w:pStyle w:val="ConsPlusNormal"/>
        <w:jc w:val="both"/>
        <w:outlineLvl w:val="0"/>
      </w:pPr>
    </w:p>
    <w:p w:rsidR="00FB20D6" w:rsidRDefault="00FB20D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B20D6" w:rsidRDefault="00FB20D6">
      <w:pPr>
        <w:pStyle w:val="ConsPlusTitle"/>
        <w:jc w:val="center"/>
      </w:pPr>
    </w:p>
    <w:p w:rsidR="00FB20D6" w:rsidRDefault="00FB20D6">
      <w:pPr>
        <w:pStyle w:val="ConsPlusTitle"/>
        <w:jc w:val="center"/>
      </w:pPr>
      <w:r>
        <w:t>ПОСТАНОВЛЕНИЕ</w:t>
      </w:r>
    </w:p>
    <w:p w:rsidR="00FB20D6" w:rsidRDefault="00FB20D6">
      <w:pPr>
        <w:pStyle w:val="ConsPlusTitle"/>
        <w:jc w:val="center"/>
      </w:pPr>
      <w:r>
        <w:t>от 23 сентября 2020 г. N 1527</w:t>
      </w:r>
    </w:p>
    <w:p w:rsidR="00FB20D6" w:rsidRDefault="00FB20D6">
      <w:pPr>
        <w:pStyle w:val="ConsPlusTitle"/>
        <w:jc w:val="center"/>
      </w:pPr>
    </w:p>
    <w:p w:rsidR="00FB20D6" w:rsidRDefault="00FB20D6">
      <w:pPr>
        <w:pStyle w:val="ConsPlusTitle"/>
        <w:jc w:val="center"/>
      </w:pPr>
      <w:r>
        <w:t>ОБ УТВЕРЖДЕНИИ ПРАВИЛ</w:t>
      </w:r>
    </w:p>
    <w:p w:rsidR="00FB20D6" w:rsidRDefault="00FB20D6">
      <w:pPr>
        <w:pStyle w:val="ConsPlusTitle"/>
        <w:jc w:val="center"/>
      </w:pPr>
      <w:r>
        <w:t>ОРГАНИЗОВАННОЙ ПЕРЕВОЗКИ ГРУППЫ ДЕТЕЙ АВТОБУСАМИ</w:t>
      </w:r>
    </w:p>
    <w:p w:rsidR="00FB20D6" w:rsidRDefault="00FB20D6">
      <w:pPr>
        <w:pStyle w:val="ConsPlusNormal"/>
        <w:ind w:firstLine="540"/>
        <w:jc w:val="both"/>
      </w:pPr>
    </w:p>
    <w:p w:rsidR="00FB20D6" w:rsidRDefault="00FB20D6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20</w:t>
        </w:r>
      </w:hyperlink>
      <w:r>
        <w:t xml:space="preserve"> Федерального закона "О безопасности дорожного движения" Правительство Российской Федерации постановляет: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организованной перевозки группы детей автобусами.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2. Установить, что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 и действует до 1 января 2027 г.</w:t>
      </w:r>
    </w:p>
    <w:p w:rsidR="00FB20D6" w:rsidRDefault="00FB20D6">
      <w:pPr>
        <w:pStyle w:val="ConsPlusNormal"/>
        <w:ind w:firstLine="540"/>
        <w:jc w:val="both"/>
      </w:pPr>
    </w:p>
    <w:p w:rsidR="00FB20D6" w:rsidRDefault="00FB20D6">
      <w:pPr>
        <w:pStyle w:val="ConsPlusNormal"/>
        <w:jc w:val="right"/>
      </w:pPr>
      <w:r>
        <w:t>Председатель Правительства</w:t>
      </w:r>
    </w:p>
    <w:p w:rsidR="00FB20D6" w:rsidRDefault="00FB20D6">
      <w:pPr>
        <w:pStyle w:val="ConsPlusNormal"/>
        <w:jc w:val="right"/>
      </w:pPr>
      <w:r>
        <w:t>Российской Федерации</w:t>
      </w:r>
    </w:p>
    <w:p w:rsidR="00FB20D6" w:rsidRDefault="00FB20D6">
      <w:pPr>
        <w:pStyle w:val="ConsPlusNormal"/>
        <w:jc w:val="right"/>
      </w:pPr>
      <w:r>
        <w:t>М.МИШУСТИН</w:t>
      </w:r>
    </w:p>
    <w:p w:rsidR="00FB20D6" w:rsidRDefault="00FB20D6">
      <w:pPr>
        <w:pStyle w:val="ConsPlusNormal"/>
        <w:jc w:val="right"/>
      </w:pPr>
    </w:p>
    <w:p w:rsidR="00FB20D6" w:rsidRDefault="00FB20D6">
      <w:pPr>
        <w:pStyle w:val="ConsPlusNormal"/>
        <w:jc w:val="right"/>
      </w:pPr>
    </w:p>
    <w:p w:rsidR="00FB20D6" w:rsidRDefault="00FB20D6">
      <w:pPr>
        <w:pStyle w:val="ConsPlusNormal"/>
        <w:jc w:val="right"/>
      </w:pPr>
    </w:p>
    <w:p w:rsidR="00FB20D6" w:rsidRDefault="00FB20D6">
      <w:pPr>
        <w:pStyle w:val="ConsPlusNormal"/>
        <w:jc w:val="right"/>
      </w:pPr>
    </w:p>
    <w:p w:rsidR="00FB20D6" w:rsidRDefault="00FB20D6">
      <w:pPr>
        <w:pStyle w:val="ConsPlusNormal"/>
        <w:jc w:val="right"/>
      </w:pPr>
    </w:p>
    <w:p w:rsidR="00FB20D6" w:rsidRDefault="00FB20D6">
      <w:pPr>
        <w:pStyle w:val="ConsPlusNormal"/>
        <w:jc w:val="right"/>
        <w:outlineLvl w:val="0"/>
      </w:pPr>
      <w:r>
        <w:t>Утверждены</w:t>
      </w:r>
    </w:p>
    <w:p w:rsidR="00FB20D6" w:rsidRDefault="00FB20D6">
      <w:pPr>
        <w:pStyle w:val="ConsPlusNormal"/>
        <w:jc w:val="right"/>
      </w:pPr>
      <w:r>
        <w:t>постановлением Правительства</w:t>
      </w:r>
    </w:p>
    <w:p w:rsidR="00FB20D6" w:rsidRDefault="00FB20D6">
      <w:pPr>
        <w:pStyle w:val="ConsPlusNormal"/>
        <w:jc w:val="right"/>
      </w:pPr>
      <w:r>
        <w:t>Российской Федерации</w:t>
      </w:r>
    </w:p>
    <w:p w:rsidR="00FB20D6" w:rsidRDefault="00FB20D6">
      <w:pPr>
        <w:pStyle w:val="ConsPlusNormal"/>
        <w:jc w:val="right"/>
      </w:pPr>
      <w:r>
        <w:t>от 23 сентября 2020 г. N 1527</w:t>
      </w:r>
    </w:p>
    <w:p w:rsidR="00FB20D6" w:rsidRDefault="00FB20D6">
      <w:pPr>
        <w:pStyle w:val="ConsPlusNormal"/>
        <w:ind w:firstLine="540"/>
        <w:jc w:val="both"/>
      </w:pPr>
    </w:p>
    <w:p w:rsidR="00FB20D6" w:rsidRDefault="00FB20D6">
      <w:pPr>
        <w:pStyle w:val="ConsPlusTitle"/>
        <w:jc w:val="center"/>
      </w:pPr>
      <w:bookmarkStart w:id="0" w:name="P27"/>
      <w:bookmarkEnd w:id="0"/>
      <w:r>
        <w:t>ПРАВИЛА ОРГАНИЗОВАННОЙ ПЕРЕВОЗКИ ГРУППЫ ДЕТЕЙ АВТОБУСАМИ</w:t>
      </w:r>
    </w:p>
    <w:p w:rsidR="00FB20D6" w:rsidRDefault="00FB20D6">
      <w:pPr>
        <w:pStyle w:val="ConsPlusNormal"/>
        <w:ind w:firstLine="540"/>
        <w:jc w:val="both"/>
      </w:pPr>
    </w:p>
    <w:p w:rsidR="00FB20D6" w:rsidRDefault="00FB20D6">
      <w:pPr>
        <w:pStyle w:val="ConsPlusNormal"/>
        <w:ind w:firstLine="540"/>
        <w:jc w:val="both"/>
      </w:pPr>
      <w: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2. Для целей настоящих Правил: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 xml:space="preserve">понятия "фрахтовщик", "фрахтователь" и "договор фрахтования" используются в значениях,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"Устав автомобильного транспорта и городского наземного электрического транспорта";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 xml:space="preserve">понятие "организованная перевозка группы детей" используется в значении, предусмотренном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постановлением Совета Министров - Правительства Российской Федерации от 23 октября 1993 г. N 1090 "О правилах дорожного движения";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lastRenderedPageBreak/>
        <w:t xml:space="preserve">понятие "медицинский работник" используется в значении, предусмотренном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FB20D6" w:rsidRDefault="00FB20D6">
      <w:pPr>
        <w:pStyle w:val="ConsPlusNormal"/>
        <w:spacing w:before="220"/>
        <w:ind w:firstLine="540"/>
        <w:jc w:val="both"/>
      </w:pPr>
      <w:bookmarkStart w:id="1" w:name="P34"/>
      <w:bookmarkEnd w:id="1"/>
      <w:r>
        <w:t>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 xml:space="preserve">4. Предусмотренное </w:t>
      </w:r>
      <w:hyperlink w:anchor="P34" w:history="1">
        <w:r>
          <w:rPr>
            <w:color w:val="0000FF"/>
          </w:rPr>
          <w:t>пунктом 3</w:t>
        </w:r>
      </w:hyperlink>
      <w:r>
        <w:t xml:space="preserve"> 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 xml:space="preserve">Предусмотренная </w:t>
      </w:r>
      <w:hyperlink w:anchor="P34" w:history="1">
        <w:r>
          <w:rPr>
            <w:color w:val="0000FF"/>
          </w:rPr>
          <w:t>пунктом 3</w:t>
        </w:r>
      </w:hyperlink>
      <w:r>
        <w:t xml:space="preserve"> настоящих Правил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 г. N 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Такое уведомление подается до начала первой из указанных в нем перевозок.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lastRenderedPageBreak/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12. 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FB20D6" w:rsidRDefault="00FB20D6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сопровождающих лиц с указанием их фамилии, имени, отчества (при наличии) и номера контактного телефона;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медицинского работника с указанием его фамилии, имени, отчества (при наличии) и номера контактного телефона.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 xml:space="preserve"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</w:t>
      </w:r>
      <w:r>
        <w:lastRenderedPageBreak/>
        <w:t>пунктом.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возлагается на сопровождающих лиц.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15. Список, содержащий корректировки, считается действительным, если он заверен подписью лица, назначенного: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FB20D6" w:rsidRDefault="00FB20D6">
      <w:pPr>
        <w:pStyle w:val="ConsPlusNormal"/>
        <w:spacing w:before="220"/>
        <w:ind w:firstLine="540"/>
        <w:jc w:val="both"/>
      </w:pPr>
      <w:bookmarkStart w:id="3" w:name="P58"/>
      <w:bookmarkEnd w:id="3"/>
      <w: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FB20D6" w:rsidRDefault="00FB20D6">
      <w:pPr>
        <w:pStyle w:val="ConsPlusNormal"/>
        <w:spacing w:before="220"/>
        <w:ind w:firstLine="540"/>
        <w:jc w:val="both"/>
      </w:pPr>
      <w:bookmarkStart w:id="4" w:name="P59"/>
      <w:bookmarkEnd w:id="4"/>
      <w:r>
        <w:t>17. К управлению автобусами, осуществляющими организованную перевозку группы детей, допускаются водители: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 xml:space="preserve">б) прошедшие </w:t>
      </w:r>
      <w:proofErr w:type="spellStart"/>
      <w:r>
        <w:t>предрейсовый</w:t>
      </w:r>
      <w:proofErr w:type="spellEnd"/>
      <w: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</w:t>
      </w:r>
      <w:hyperlink r:id="rId10" w:history="1">
        <w:r>
          <w:rPr>
            <w:color w:val="0000FF"/>
          </w:rPr>
          <w:t>абзацем вторым пункта 2 статьи 20</w:t>
        </w:r>
      </w:hyperlink>
      <w:r>
        <w:t xml:space="preserve"> Федерального закона "О безопасности дорожного движения";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в)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FB20D6" w:rsidRDefault="00FB20D6">
      <w:pPr>
        <w:pStyle w:val="ConsPlusNormal"/>
        <w:spacing w:before="220"/>
        <w:ind w:firstLine="540"/>
        <w:jc w:val="both"/>
      </w:pPr>
      <w:bookmarkStart w:id="5" w:name="P63"/>
      <w:bookmarkEnd w:id="5"/>
      <w: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а) пункте отправления;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б) промежуточных пунктах посадки (высадки) (если имеются) детей и иных лиц, участвующих в организованной перевозке группы детей;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в) пункте назначения;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lastRenderedPageBreak/>
        <w:t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Контроль за соблюдением указанного требования возлагается на сопровождающих лиц.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 xml:space="preserve">22. 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 </w:t>
      </w:r>
      <w:hyperlink w:anchor="P59" w:history="1">
        <w:r>
          <w:rPr>
            <w:color w:val="0000FF"/>
          </w:rPr>
          <w:t>пункта 17</w:t>
        </w:r>
      </w:hyperlink>
      <w:r>
        <w:t xml:space="preserve">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 xml:space="preserve">Подменный автобус должен соответствовать требованиям </w:t>
      </w:r>
      <w:hyperlink w:anchor="P58" w:history="1">
        <w:r>
          <w:rPr>
            <w:color w:val="0000FF"/>
          </w:rPr>
          <w:t>пункта 16</w:t>
        </w:r>
      </w:hyperlink>
      <w:r>
        <w:t xml:space="preserve"> настоящих Правил, а подменный водитель - требованиям </w:t>
      </w:r>
      <w:hyperlink w:anchor="P59" w:history="1">
        <w:r>
          <w:rPr>
            <w:color w:val="0000FF"/>
          </w:rPr>
          <w:t>пункта 17</w:t>
        </w:r>
      </w:hyperlink>
      <w:r>
        <w:t xml:space="preserve"> настоящих Правил.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 xml:space="preserve">При прибытии подменного автобуса и (или) подменного водителя документы, указанные в </w:t>
      </w:r>
      <w:hyperlink w:anchor="P63" w:history="1">
        <w:r>
          <w:rPr>
            <w:color w:val="0000FF"/>
          </w:rPr>
          <w:t>пункте 18</w:t>
        </w:r>
      </w:hyperlink>
      <w:r>
        <w:t xml:space="preserve">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FB20D6" w:rsidRDefault="00FB20D6">
      <w:pPr>
        <w:pStyle w:val="ConsPlusNormal"/>
        <w:spacing w:before="220"/>
        <w:ind w:firstLine="540"/>
        <w:jc w:val="both"/>
      </w:pPr>
      <w:r>
        <w:t xml:space="preserve">23. Оригиналы документов, указанных в </w:t>
      </w:r>
      <w:hyperlink w:anchor="P34" w:history="1">
        <w:r>
          <w:rPr>
            <w:color w:val="0000FF"/>
          </w:rPr>
          <w:t>пунктах 3</w:t>
        </w:r>
      </w:hyperlink>
      <w:r>
        <w:t xml:space="preserve">, </w:t>
      </w:r>
      <w:hyperlink w:anchor="P49" w:history="1">
        <w:r>
          <w:rPr>
            <w:color w:val="0000FF"/>
          </w:rPr>
          <w:t>13</w:t>
        </w:r>
      </w:hyperlink>
      <w:r>
        <w:t xml:space="preserve"> и </w:t>
      </w:r>
      <w:hyperlink w:anchor="P63" w:history="1">
        <w:r>
          <w:rPr>
            <w:color w:val="0000FF"/>
          </w:rPr>
          <w:t>18</w:t>
        </w:r>
      </w:hyperlink>
      <w:r>
        <w:t xml:space="preserve">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FB20D6" w:rsidRDefault="00FB20D6">
      <w:pPr>
        <w:pStyle w:val="ConsPlusNormal"/>
        <w:ind w:firstLine="540"/>
        <w:jc w:val="both"/>
      </w:pPr>
    </w:p>
    <w:p w:rsidR="00FB20D6" w:rsidRDefault="00FB20D6">
      <w:pPr>
        <w:pStyle w:val="ConsPlusNormal"/>
        <w:ind w:firstLine="540"/>
        <w:jc w:val="both"/>
      </w:pPr>
    </w:p>
    <w:p w:rsidR="00FB20D6" w:rsidRDefault="00FB20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1173" w:rsidRDefault="003D1173">
      <w:bookmarkStart w:id="6" w:name="_GoBack"/>
      <w:bookmarkEnd w:id="6"/>
    </w:p>
    <w:sectPr w:rsidR="003D1173" w:rsidSect="00E3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20D6"/>
    <w:rsid w:val="003D1173"/>
    <w:rsid w:val="00AC6BDD"/>
    <w:rsid w:val="00CF7DAC"/>
    <w:rsid w:val="00FB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0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4BA077C1ED67DD727A278BA04885C417391574DB3A4F7416F9583E2E1BFBE0004ED285E4D1313A718B3BB01E664693BA2BCA94368B5711i7T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4BA077C1ED67DD727A278BA04885C417381A76D83C4F7416F9583E2E1BFBE0004ED280E0D53A6D20C43AEC5B315592B92BC8952Ai8T8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4BA077C1ED67DD727A278BA04885C417381B76D83F4F7416F9583E2E1BFBE0004ED285E4D1313A778B3BB01E664693BA2BCA94368B5711i7T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F4BA077C1ED67DD727A278BA04885C4173B1375D8394F7416F9583E2E1BFBE0004ED286E6D03A6D20C43AEC5B315592B92BC8952Ai8T8G" TargetMode="External"/><Relationship Id="rId10" Type="http://schemas.openxmlformats.org/officeDocument/2006/relationships/hyperlink" Target="consultantplus://offline/ref=2F4BA077C1ED67DD727A278BA04885C4173B1375D8394F7416F9583E2E1BFBE0004ED286E5D53A6D20C43AEC5B315592B92BC8952Ai8T8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F4BA077C1ED67DD727A278BA04885C417381A76DB3C4F7416F9583E2E1BFBE0004ED285E4D13139788B3BB01E664693BA2BCA94368B5711i7T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Татьяна Аркадьевна</dc:creator>
  <cp:lastModifiedBy>Лиля</cp:lastModifiedBy>
  <cp:revision>2</cp:revision>
  <cp:lastPrinted>2021-01-12T13:40:00Z</cp:lastPrinted>
  <dcterms:created xsi:type="dcterms:W3CDTF">2021-01-12T13:40:00Z</dcterms:created>
  <dcterms:modified xsi:type="dcterms:W3CDTF">2021-01-12T13:40:00Z</dcterms:modified>
</cp:coreProperties>
</file>